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5565" w14:textId="0DC250A3" w:rsidR="009D44E7" w:rsidRPr="00D8100D" w:rsidRDefault="009D44E7" w:rsidP="00D8100D"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黑体" w:eastAsia="黑体" w:hAnsi="黑体" w:cs="宋体"/>
          <w:color w:val="000000"/>
          <w:kern w:val="36"/>
          <w:sz w:val="32"/>
          <w:szCs w:val="32"/>
        </w:rPr>
      </w:pPr>
      <w:r w:rsidRPr="00D8100D">
        <w:rPr>
          <w:rFonts w:ascii="黑体" w:eastAsia="黑体" w:hAnsi="黑体" w:cs="宋体" w:hint="eastAsia"/>
          <w:color w:val="000000"/>
          <w:kern w:val="36"/>
          <w:sz w:val="32"/>
          <w:szCs w:val="32"/>
        </w:rPr>
        <w:t>浙江省德润公益基金会监事（会）工作制度</w:t>
      </w:r>
    </w:p>
    <w:p w14:paraId="75621DD2" w14:textId="6CC2F26F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第一章 总则</w:t>
      </w:r>
    </w:p>
    <w:p w14:paraId="129E38EB" w14:textId="1E9FD95A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第一条</w:t>
      </w: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为了完善本基金会的治理结构，保障监事（会）依法独立、有效行使监督权，规范本基金会监事管理，提高监管工作的有效性，依据《基金会管理条例》和本基金会章程，制定本制度。</w:t>
      </w:r>
    </w:p>
    <w:p w14:paraId="2BF1944C" w14:textId="77777777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第二条 </w:t>
      </w: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会监事应依据《基金会管理条例》和本基金会章程的规定，检查本会财务和会计资料，监督理事会遵守法律和章程，向理事会提出质询和建义，听取基金会有关情况的通报，并向登记管理机关、业务指导单位以及税务、会计主管部门反映情况。</w:t>
      </w:r>
    </w:p>
    <w:p w14:paraId="6614D056" w14:textId="77777777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第三条 </w:t>
      </w: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监事应当依法行使监督权。</w:t>
      </w:r>
    </w:p>
    <w:p w14:paraId="69012BB4" w14:textId="77777777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第二章 监事</w:t>
      </w:r>
    </w:p>
    <w:p w14:paraId="421824BB" w14:textId="77777777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第四条 </w:t>
      </w: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本基金会设立监事1</w:t>
      </w:r>
      <w:r w:rsidRPr="00D8100D">
        <w:rPr>
          <w:rFonts w:ascii="宋体" w:eastAsia="宋体" w:hAnsi="宋体" w:cs="宋体"/>
          <w:color w:val="000000"/>
          <w:kern w:val="0"/>
          <w:sz w:val="24"/>
          <w:szCs w:val="24"/>
        </w:rPr>
        <w:t>-</w:t>
      </w: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3名，监事可由主要捐赠人、法律、财务以及行业专家组成。监事任期与理事任期同为五年，期满可以连任。</w:t>
      </w:r>
    </w:p>
    <w:p w14:paraId="5D61FB22" w14:textId="77777777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第五条 </w:t>
      </w: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监事的产生和罢免：</w:t>
      </w:r>
    </w:p>
    <w:p w14:paraId="47CD3DAA" w14:textId="77777777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（一）监事由主要捐赠人、业务主管单位分别选派；</w:t>
      </w:r>
    </w:p>
    <w:p w14:paraId="328BB687" w14:textId="77777777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（二）登记管理机关根据工作需要选派；</w:t>
      </w:r>
    </w:p>
    <w:p w14:paraId="10866741" w14:textId="77777777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（三）监事的变更依照其产生程序。</w:t>
      </w:r>
    </w:p>
    <w:p w14:paraId="2F396E5C" w14:textId="77777777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第六条</w:t>
      </w: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监事（会）的权利：</w:t>
      </w:r>
    </w:p>
    <w:p w14:paraId="6100EE86" w14:textId="77777777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（一）依照本基金会章程规定的程序检查本基金会财务和会计资料；</w:t>
      </w:r>
    </w:p>
    <w:p w14:paraId="5522C878" w14:textId="77777777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（二）聘请专业机构对本基金会进行年度财务审计，并出具年度财务审计报告；</w:t>
      </w:r>
    </w:p>
    <w:p w14:paraId="48161DC3" w14:textId="77777777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（三）监督理事会遵守法律、法规和章程的情况；</w:t>
      </w:r>
    </w:p>
    <w:p w14:paraId="6090CA1E" w14:textId="77777777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（四）根据章程的规定，行使其他监督权。</w:t>
      </w:r>
    </w:p>
    <w:p w14:paraId="2BFE515A" w14:textId="57762440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</w:t>
      </w:r>
      <w:r w:rsidR="001F05AD"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</w:t>
      </w:r>
      <w:r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条</w:t>
      </w: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监事（会）的义务：</w:t>
      </w:r>
    </w:p>
    <w:p w14:paraId="3949589F" w14:textId="77777777" w:rsid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（一）具有完全民事行为能力，用户本基金会宗旨，遵守基金会章程；</w:t>
      </w:r>
    </w:p>
    <w:p w14:paraId="62443C0F" w14:textId="0DDB8350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（二）遵守有关法律、法规和本基金会章程，忠实履行职责；</w:t>
      </w:r>
    </w:p>
    <w:p w14:paraId="64132CD0" w14:textId="77777777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（三）监事及其近亲属不得与本基金会有任何交易行为，不得利用职权为自己谋取私利、收受贿赂或者其他非法收入。</w:t>
      </w:r>
    </w:p>
    <w:p w14:paraId="0A48BFB1" w14:textId="77777777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（四）热心本基金会所从事的公益事业；</w:t>
      </w:r>
    </w:p>
    <w:p w14:paraId="6675F0C0" w14:textId="77777777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（五）坚持原则，公正廉洁；</w:t>
      </w:r>
    </w:p>
    <w:p w14:paraId="1334DF87" w14:textId="77777777" w:rsid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第</w:t>
      </w:r>
      <w:r w:rsidR="001F05AD"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八</w:t>
      </w:r>
      <w:r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条</w:t>
      </w: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本基金会为监事提供在本基金会工作的必要费用，包括办公费、调研费、差旅费等。监事的工作费用列入本基金会的行政办公支出。</w:t>
      </w:r>
    </w:p>
    <w:p w14:paraId="67F7239A" w14:textId="32DAE94C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监事不得从本基金会获取报酬。</w:t>
      </w:r>
    </w:p>
    <w:p w14:paraId="4274756D" w14:textId="4ED03270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</w:t>
      </w:r>
      <w:r w:rsidR="001F05AD"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九</w:t>
      </w:r>
      <w:r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条</w:t>
      </w: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本制度未尽事宜，依据《基金会管理条例》和本基金会章程的规定办理。</w:t>
      </w:r>
    </w:p>
    <w:p w14:paraId="0F484817" w14:textId="4DEEAD67" w:rsid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第十条</w:t>
      </w: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本制度自第 </w:t>
      </w:r>
      <w:r w:rsidR="00035E88" w:rsidRPr="00D8100D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届理事会第 </w:t>
      </w:r>
      <w:r w:rsidRPr="00D8100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035E88" w:rsidRPr="00D8100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 </w:t>
      </w: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次会议于202</w:t>
      </w:r>
      <w:r w:rsidRPr="00D8100D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D8100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035E88" w:rsidRPr="00D8100D"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r w:rsidRPr="00D8100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月 </w:t>
      </w:r>
      <w:r w:rsidR="00803423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日表决通过，通过之日起施行，由监事（会）负责解释。</w:t>
      </w:r>
    </w:p>
    <w:p w14:paraId="6192D4FD" w14:textId="5B9C1E6E" w:rsidR="009D44E7" w:rsidRPr="00D8100D" w:rsidRDefault="009D44E7" w:rsidP="00D8100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1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14:paraId="68B9CC8A" w14:textId="77777777" w:rsidR="00D32D73" w:rsidRPr="00D8100D" w:rsidRDefault="00D32D73" w:rsidP="00D8100D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D32D73" w:rsidRPr="00D8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5BFF" w14:textId="77777777" w:rsidR="00D15CFB" w:rsidRDefault="00D15CFB" w:rsidP="00BB6C1B">
      <w:r>
        <w:separator/>
      </w:r>
    </w:p>
  </w:endnote>
  <w:endnote w:type="continuationSeparator" w:id="0">
    <w:p w14:paraId="05180D29" w14:textId="77777777" w:rsidR="00D15CFB" w:rsidRDefault="00D15CFB" w:rsidP="00BB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DA2D" w14:textId="77777777" w:rsidR="00D15CFB" w:rsidRDefault="00D15CFB" w:rsidP="00BB6C1B">
      <w:r>
        <w:separator/>
      </w:r>
    </w:p>
  </w:footnote>
  <w:footnote w:type="continuationSeparator" w:id="0">
    <w:p w14:paraId="75B91C92" w14:textId="77777777" w:rsidR="00D15CFB" w:rsidRDefault="00D15CFB" w:rsidP="00BB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E7"/>
    <w:rsid w:val="00035E88"/>
    <w:rsid w:val="001F05AD"/>
    <w:rsid w:val="00242ABA"/>
    <w:rsid w:val="00803423"/>
    <w:rsid w:val="009D44E7"/>
    <w:rsid w:val="00BB6C1B"/>
    <w:rsid w:val="00D15CFB"/>
    <w:rsid w:val="00D32D73"/>
    <w:rsid w:val="00D8100D"/>
    <w:rsid w:val="00DF6A32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4D488"/>
  <w15:chartTrackingRefBased/>
  <w15:docId w15:val="{16432408-3EE3-4D6B-BF49-D2F296CC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D44E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4E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D44E7"/>
    <w:rPr>
      <w:b/>
      <w:bCs/>
    </w:rPr>
  </w:style>
  <w:style w:type="paragraph" w:styleId="a4">
    <w:name w:val="header"/>
    <w:basedOn w:val="a"/>
    <w:link w:val="a5"/>
    <w:uiPriority w:val="99"/>
    <w:unhideWhenUsed/>
    <w:rsid w:val="00BB6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6C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6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6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中金财富证券</dc:creator>
  <cp:keywords/>
  <dc:description/>
  <cp:lastModifiedBy>中金财富证券</cp:lastModifiedBy>
  <cp:revision>6</cp:revision>
  <dcterms:created xsi:type="dcterms:W3CDTF">2022-10-31T04:22:00Z</dcterms:created>
  <dcterms:modified xsi:type="dcterms:W3CDTF">2022-12-02T00:35:00Z</dcterms:modified>
</cp:coreProperties>
</file>