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德润基金会制度列表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1、《章程》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2、《理事会工作制度》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3、《监事（会）工作制度</w:t>
      </w:r>
      <w:bookmarkStart w:id="0" w:name="_GoBack"/>
      <w:bookmarkEnd w:id="0"/>
      <w:r>
        <w:rPr>
          <w:rFonts w:hint="eastAsia"/>
          <w:sz w:val="28"/>
          <w:szCs w:val="28"/>
        </w:rPr>
        <w:t>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、《秘书处工作制度》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5、《项目管理制度》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6、《财务管理制度》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7、《专项基金管理办法》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、《志愿者管理制度》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、《重大事项报告制度》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、《档案管理制度》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、《印章管理制度》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、《人事管理制度》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、《信息公开制度》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、《关联交易管理制度》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、《证书及重要文件管理制度》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、《资产管理制度》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17、《备用金管理规定》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18、《财务审批及报销规定》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lZjFlYzY3OTI1MmEzOTljMWUzZWMxZWRhYzcwMzYifQ=="/>
  </w:docVars>
  <w:rsids>
    <w:rsidRoot w:val="009166D7"/>
    <w:rsid w:val="00085EDB"/>
    <w:rsid w:val="00185768"/>
    <w:rsid w:val="001F6C4C"/>
    <w:rsid w:val="003966F9"/>
    <w:rsid w:val="006417B1"/>
    <w:rsid w:val="00864891"/>
    <w:rsid w:val="009166D7"/>
    <w:rsid w:val="00BB7DA4"/>
    <w:rsid w:val="00D32D73"/>
    <w:rsid w:val="00F77374"/>
    <w:rsid w:val="25EF1AF0"/>
    <w:rsid w:val="38702869"/>
    <w:rsid w:val="3B00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189</Characters>
  <Lines>1</Lines>
  <Paragraphs>1</Paragraphs>
  <TotalTime>46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2022-10-31T04:05:00Z</dcterms:created>
  <dc:creator>中金财富证券</dc:creator>
  <cp:lastModifiedBy>良  亻人</cp:lastModifiedBy>
  <dcterms:modified xsi:type="dcterms:W3CDTF">2023-10-12T00:40:35Z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12053B909DED4770AF0BBCA4379AD705</vt:lpwstr>
  </property>
</Properties>
</file>